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JUNTA ELECTORAL- PARTIDO SOCIALISTA</w:t>
      </w:r>
    </w:p>
    <w:p w:rsidR="00000000" w:rsidDel="00000000" w:rsidP="00000000" w:rsidRDefault="00000000" w:rsidRPr="00000000" w14:paraId="00000001">
      <w:pPr>
        <w:contextualSpacing w:val="0"/>
        <w:jc w:val="cente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ELECCIONES INTERNAS 10/06/2018</w:t>
      </w:r>
      <w:r w:rsidDel="00000000" w:rsidR="00000000" w:rsidRPr="00000000">
        <w:rPr>
          <w:rtl w:val="0"/>
        </w:rPr>
      </w:r>
    </w:p>
    <w:p w:rsidR="00000000" w:rsidDel="00000000" w:rsidP="00000000" w:rsidRDefault="00000000" w:rsidRPr="00000000" w14:paraId="00000002">
      <w:pPr>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contextualSpacing w:val="0"/>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u w:val="single"/>
          <w:rtl w:val="0"/>
        </w:rPr>
        <w:t xml:space="preserve">ACTA Nº 16</w:t>
      </w:r>
      <w:r w:rsidDel="00000000" w:rsidR="00000000" w:rsidRPr="00000000">
        <w:rPr>
          <w:rFonts w:ascii="Arial" w:cs="Arial" w:eastAsia="Arial" w:hAnsi="Arial"/>
          <w:sz w:val="24"/>
          <w:szCs w:val="24"/>
          <w:rtl w:val="0"/>
        </w:rPr>
        <w:t xml:space="preserve">.- En la ciudad de Paraná, siendo las 19.30hs. del día 14 de Junio de 2018, en el local central del Partido Socialista de Entre Ríos, sito en Feliciano 278 de Paraná, se reúnen los miembros de la Junta Electoral, los cros. Patricio Nicolás Cozzi y Jorge Aldo Campoamor, con la presencia de CARMINIO CASTAGNO, Julio Alberto en representación de la LISTA Nº 2 y ROSSI, Juan Manuel en representación de la LISTA Nº 1 a los efectos de realizar el ESCRUTINIO DEFINITIVO de la ELECCIÓN DE AUTORIDADES DISTRITO ENTRE RIOS del 10 DE JUNIO DE 2018. Se aprueban las ACTAS DE CIERRE de COMICIO y de ESCRUTINIO y se totalizan los resultados definitivos en PLANILLA ANEXA. Se recibe nota del apoderado LISTA Nº 1, impugnando la MESA Nº 10 de la ciudad de Gualeguaychú. Se procede a la apertura de urna de la mesa N° 10, no encontrando irregularidades en la misma. Se aprueban los resultados definitivos en PLANILLA ANEXA (4 fojas) que arroja un total de 791 votos emitidos. No siendo para más, a las 12:00hs. se da por finalizada la reunión. Se firman tres ejemplares.</w:t>
      </w:r>
    </w:p>
    <w:sectPr>
      <w:pgSz w:h="15840" w:w="12240"/>
      <w:pgMar w:bottom="1417" w:top="1417" w:left="1843" w:right="132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